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CENTRO EDUCACIONAL ASSISTENCIAL PROFISSIONALIZANTE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NEUROMARKETING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before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CENTRO EDUCACIONAL ASSISTENCIAL PROFISSIONALIZANTE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NEUROMARKETING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3969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Este N</w:t>
      </w:r>
      <w:r w:rsidDel="00000000" w:rsidR="00000000" w:rsidRPr="00000000">
        <w:rPr>
          <w:rFonts w:ascii="Arial" w:cs="Arial" w:eastAsia="Arial" w:hAnsi="Arial"/>
          <w:rtl w:val="0"/>
        </w:rPr>
        <w:t xml:space="preserve">euroMarketing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pelo Centro Educacional Assistencial Profissionalizante para apresentação e exposição na Feira de Inovação e Ciências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ind w:left="3969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3969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Participaram deste projeto:</w:t>
      </w:r>
    </w:p>
    <w:p w:rsidR="00000000" w:rsidDel="00000000" w:rsidP="00000000" w:rsidRDefault="00000000" w:rsidRPr="00000000" w14:paraId="0000003C">
      <w:pPr>
        <w:pageBreakBefore w:val="0"/>
        <w:ind w:left="3969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Aluno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MATHEUS SILVA COSTA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3969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Aluno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Michel Moreira dos Anjos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396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Aluno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PEDRO FERREIRA DA SILVA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before="12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INTRODUÇÃO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ANÁLISE DE MERCADO</w:t>
            </w:r>
          </w:hyperlink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Quais são as principais ameaças ao seu negócio?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Figuras</w:t>
            </w:r>
          </w:hyperlink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Funcionalidades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PLANO DE MARKETING E COMERCIALIZAÇÃO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Estratégia competitiva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Público alvo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CONCLUSÃO</w:t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</w:t>
            </w:r>
          </w:hyperlink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5">
      <w:pPr>
        <w:pageBreakBefore w:val="0"/>
        <w:spacing w:before="12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before="12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before="12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before="12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before="12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INTRODUÇÃO</w:t>
      </w:r>
    </w:p>
    <w:p w:rsidR="00000000" w:rsidDel="00000000" w:rsidP="00000000" w:rsidRDefault="00000000" w:rsidRPr="00000000" w14:paraId="0000005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É um instrumento que visa estruturar as principais concepções e alternativas para uma análise correta de viabilidade do negócio pretendido, proporcionando uma avaliação antes de colocar em prática a nova ideia, reduzindo assim, as possibilidades de se desperdiçarem recursos e esforços em um negócio inviável. Também é utilizado para a solicitação de empréstimos e financiamento junto a instituições financeiras, bem como, para expansão de sua empresa.</w:t>
      </w:r>
    </w:p>
    <w:p w:rsidR="00000000" w:rsidDel="00000000" w:rsidP="00000000" w:rsidRDefault="00000000" w:rsidRPr="00000000" w14:paraId="0000005D">
      <w:pPr>
        <w:pageBreakBefore w:val="0"/>
        <w:spacing w:before="120" w:line="360" w:lineRule="auto"/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Neuromarketing de uma forma mais simples, é gerar emoção ao consumidor e entender como as decisões das pessoas são afetadas pelo marketing através da biometria (como frequência cardíaca, rastreamento ocular, resposta galvânica da pele, codificação facial, etc.) </w:t>
      </w:r>
    </w:p>
    <w:p w:rsidR="00000000" w:rsidDel="00000000" w:rsidP="00000000" w:rsidRDefault="00000000" w:rsidRPr="00000000" w14:paraId="0000005E">
      <w:pPr>
        <w:pageBreakBefore w:val="0"/>
        <w:spacing w:before="120" w:line="360" w:lineRule="auto"/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estudo de neuromarketing é novo no campo de marketing, onde o uso da neurociência ajuda a obter informações valiosas sobre as respostas conscientes e inconscientes  do cérebro do ser humano .</w:t>
      </w:r>
    </w:p>
    <w:p w:rsidR="00000000" w:rsidDel="00000000" w:rsidP="00000000" w:rsidRDefault="00000000" w:rsidRPr="00000000" w14:paraId="0000005F">
      <w:pPr>
        <w:pageBreakBefore w:val="0"/>
        <w:spacing w:before="120"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before="120"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1.1 CARACTERIZAÇÃO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marketing busca satisfazer as necessidades do cliente e deixá-lo satisfeito, ele é muito usado na área de mídias sociais, a regra do neuromarketing nas mídias sociais é : imagem atrai atenção de mais, textos atrai atenção de menos. É nessa estratégia que muitas empresas se conectam com usuários de redes sociais.</w:t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ANÁLISE DE MERCADO</w:t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analisar o mercado e comparado com a ideia do neuromarketing é que ele está relacionado a formas de vendas, ou seja, o lugar que ele está diretamente ligado ao mercado de vendas, sendo específico ele está na área de canais de vendas, porque de forma bem resumida os canais de venda</w:t>
      </w:r>
      <w:r w:rsidDel="00000000" w:rsidR="00000000" w:rsidRPr="00000000">
        <w:rPr>
          <w:rFonts w:ascii="Arial" w:cs="Arial" w:eastAsia="Arial" w:hAnsi="Arial"/>
          <w:rtl w:val="0"/>
        </w:rPr>
        <w:t xml:space="preserve"> são os meios que uma empresa leva seus produtos ou serviços para o público. Ou seja, é por onde ela vai comercializá-los. De forma que podem ser tanto online quanto offline, dependendo da área de atuação do negócio.</w:t>
      </w:r>
    </w:p>
    <w:p w:rsidR="00000000" w:rsidDel="00000000" w:rsidP="00000000" w:rsidRDefault="00000000" w:rsidRPr="00000000" w14:paraId="0000007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Arial" w:cs="Arial" w:eastAsia="Arial" w:hAnsi="Arial"/>
          <w:color w:val="26282d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Canais de venda é falar sobre como realizar suas vendas e </w:t>
      </w:r>
      <w:r w:rsidDel="00000000" w:rsidR="00000000" w:rsidRPr="00000000">
        <w:rPr>
          <w:rFonts w:ascii="Arial" w:cs="Arial" w:eastAsia="Arial" w:hAnsi="Arial"/>
          <w:color w:val="26282d"/>
          <w:rtl w:val="0"/>
        </w:rPr>
        <w:t xml:space="preserve">também</w:t>
      </w:r>
      <w:r w:rsidDel="00000000" w:rsidR="00000000" w:rsidRPr="00000000">
        <w:rPr>
          <w:rFonts w:ascii="Arial" w:cs="Arial" w:eastAsia="Arial" w:hAnsi="Arial"/>
          <w:color w:val="26282d"/>
          <w:rtl w:val="0"/>
        </w:rPr>
        <w:t xml:space="preserve"> por meio deles que sua empresa atrai o público que ainda não é cliente, mas tem a intenção de fazê-los comprar seus produtos ou serviços.</w:t>
      </w:r>
    </w:p>
    <w:p w:rsidR="00000000" w:rsidDel="00000000" w:rsidP="00000000" w:rsidRDefault="00000000" w:rsidRPr="00000000" w14:paraId="0000007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6282d"/>
          <w:rtl w:val="0"/>
        </w:rPr>
        <w:t xml:space="preserve">As multinacionais,</w:t>
      </w:r>
      <w:r w:rsidDel="00000000" w:rsidR="00000000" w:rsidRPr="00000000">
        <w:rPr>
          <w:rFonts w:ascii="Arial" w:cs="Arial" w:eastAsia="Arial" w:hAnsi="Arial"/>
          <w:rtl w:val="0"/>
        </w:rPr>
        <w:t xml:space="preserve">Coca-Cola, Cingular Wireless, Ford Motor, </w:t>
      </w:r>
      <w:r w:rsidDel="00000000" w:rsidR="00000000" w:rsidRPr="00000000">
        <w:rPr>
          <w:rFonts w:ascii="Arial" w:cs="Arial" w:eastAsia="Arial" w:hAnsi="Arial"/>
          <w:rtl w:val="0"/>
        </w:rPr>
        <w:t xml:space="preserve">Mercedes-Benz  McDonald 's. Adotaram o neuromarketing, porque sua eficácia em vendas é aproximadamente de 50%. </w:t>
      </w:r>
    </w:p>
    <w:p w:rsidR="00000000" w:rsidDel="00000000" w:rsidP="00000000" w:rsidRDefault="00000000" w:rsidRPr="00000000" w14:paraId="0000007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Quais são as principais ameaças ao seu negócio?</w:t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ameaças também são uma constante e surgem de todas as esferas: do desinteresse do mercado consumidor por seu produto à entrada de novos concorrentes com importantes diferenciais competitivos, passando pela carência de insumos e matérias-primas. Por isso, sua atenção às mudanças, chamadas sinais de mercado, deve ser total e contínua, de modo a lhe permitir interagir com previsibilidade e consistência.</w:t>
      </w:r>
    </w:p>
    <w:p w:rsidR="00000000" w:rsidDel="00000000" w:rsidP="00000000" w:rsidRDefault="00000000" w:rsidRPr="00000000" w14:paraId="00000075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Ameaças e limitações do Neuromarketing :</w:t>
      </w:r>
    </w:p>
    <w:p w:rsidR="00000000" w:rsidDel="00000000" w:rsidP="00000000" w:rsidRDefault="00000000" w:rsidRPr="00000000" w14:paraId="0000007E">
      <w:pPr>
        <w:pageBreakBefore w:val="0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Ainda que o neuromarketing seja eficiente, ela é um método novo que está evoluindo, por isso ainda não há um método 100% confiável  que desencadeia emoções com o marketing.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Solução :</w:t>
      </w:r>
    </w:p>
    <w:p w:rsidR="00000000" w:rsidDel="00000000" w:rsidP="00000000" w:rsidRDefault="00000000" w:rsidRPr="00000000" w14:paraId="00000081">
      <w:pPr>
        <w:pageBreakBefore w:val="0"/>
        <w:spacing w:line="36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o neuromarketing é um método novo, é normal surgir defeitos e falhas, por isso é importante estar ciente das tentativas e erros, sempre fazendo novos testes e estudando as reações do público alvo </w:t>
      </w:r>
    </w:p>
    <w:p w:rsidR="00000000" w:rsidDel="00000000" w:rsidP="00000000" w:rsidRDefault="00000000" w:rsidRPr="00000000" w14:paraId="00000082">
      <w:pPr>
        <w:pageBreakBefore w:val="0"/>
        <w:spacing w:line="36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Os testes de laboratório podem apresentar emoções diferentes das ocorridas no ambiente natural de marketing .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Solução : </w:t>
      </w:r>
      <w:r w:rsidDel="00000000" w:rsidR="00000000" w:rsidRPr="00000000">
        <w:rPr>
          <w:rFonts w:ascii="Arial" w:cs="Arial" w:eastAsia="Arial" w:hAnsi="Arial"/>
          <w:rtl w:val="0"/>
        </w:rPr>
        <w:t xml:space="preserve">Essa limitação do neuromarketing é algo que só pode ser corrigida através do resultado final, onde será analisado o feedback das pessoas sobre o que elas sentiram sobre o marketing, a partir daí é corrigir seus erros e se adaptar sobre as emoções do público alvo   .</w:t>
      </w:r>
    </w:p>
    <w:p w:rsidR="00000000" w:rsidDel="00000000" w:rsidP="00000000" w:rsidRDefault="00000000" w:rsidRPr="00000000" w14:paraId="00000085">
      <w:pPr>
        <w:pageBreakBefore w:val="0"/>
        <w:spacing w:line="36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Limite moral sobre o Neuromarketing e discussões éticas acerca de seus limites investigativos na mente do consumidor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Solução :</w:t>
      </w:r>
    </w:p>
    <w:p w:rsidR="00000000" w:rsidDel="00000000" w:rsidP="00000000" w:rsidRDefault="00000000" w:rsidRPr="00000000" w14:paraId="00000088">
      <w:pPr>
        <w:pageBreakBefore w:val="0"/>
        <w:spacing w:line="36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Essa é a principal limitação do neuromarketing, ainda que é feito um estudo extenso sobre as emoções que podem ser transmitidas,  para uma boa parte do público acha antiético, mas essa questão é algo a ser discutido, muitos projetos  que usam a neuromarketing como forma de  conscientização das pessoas, como o caso recente do Ralph, onde conscientiza as pessoas sobre os testes de produtos de vaidade em coelhos de forma brutal. </w:t>
      </w:r>
    </w:p>
    <w:p w:rsidR="00000000" w:rsidDel="00000000" w:rsidP="00000000" w:rsidRDefault="00000000" w:rsidRPr="00000000" w14:paraId="00000089">
      <w:pPr>
        <w:pageBreakBefore w:val="0"/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3 LAYOUT 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PROTÓTIPOS</w:t>
      </w:r>
    </w:p>
    <w:p w:rsidR="00000000" w:rsidDel="00000000" w:rsidP="00000000" w:rsidRDefault="00000000" w:rsidRPr="00000000" w14:paraId="00000092">
      <w:pPr>
        <w:pageBreakBefore w:val="0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Figuras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3391853" cy="32951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1853" cy="3295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Funcionalidades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Neuromarketing, também conhecido como neurociência do consumidor, estuda as partes do cérebro dos consumidores como: sensório-motora, cognitiva e afetiva. Possuem diversas aplicações que visa a contribuir com o progresso da empresa, os benefícios potenciais para os profissionais de marketing utilizam campanhas e estratégias de marketing mais eficientes e eficazes, ocorrendo menos falhas de produtos ,estratégia e campanhas,e por fim, a manipulação das necessidades e desejos reais das pessoas para atender às necessidades e desejos do marketing. 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PLANO DE MARKETING E COMERCIALIZAÇÃO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plano de marketing mostra a forma que é usado em empresas que sempre buscam formas mais eficazes do uso dele algumas técnicas comum por exemplo de aplicação: Uso da </w:t>
      </w:r>
      <w:r w:rsidDel="00000000" w:rsidR="00000000" w:rsidRPr="00000000">
        <w:rPr>
          <w:rFonts w:ascii="Arial" w:cs="Arial" w:eastAsia="Arial" w:hAnsi="Arial"/>
          <w:color w:val="14203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142032"/>
          <w:rtl w:val="0"/>
        </w:rPr>
        <w:t xml:space="preserve">sicologia das cores,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rtl w:val="0"/>
        </w:rPr>
        <w:t xml:space="preserve">torytelling, Uso de Imagens que impactam, O posicionamento de elementos de uma imagem, uso de fontes simples e ancore preços</w:t>
      </w:r>
    </w:p>
    <w:p w:rsidR="00000000" w:rsidDel="00000000" w:rsidP="00000000" w:rsidRDefault="00000000" w:rsidRPr="00000000" w14:paraId="000000A0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A1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before="120" w:line="360" w:lineRule="auto"/>
        <w:ind w:firstLine="709"/>
        <w:jc w:val="both"/>
        <w:rPr>
          <w:rFonts w:ascii="Arial" w:cs="Arial" w:eastAsia="Arial" w:hAnsi="Arial"/>
          <w:b w:val="0"/>
          <w:vertAlign w:val="baseline"/>
        </w:rPr>
      </w:pPr>
      <w:bookmarkStart w:colFirst="0" w:colLast="0" w:name="_4d34og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Estratégia competitiva</w:t>
      </w:r>
    </w:p>
    <w:p w:rsidR="00000000" w:rsidDel="00000000" w:rsidP="00000000" w:rsidRDefault="00000000" w:rsidRPr="00000000" w14:paraId="000000A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uso do neuromarketing dentro de vendas ajuda a empresa a causar um impacto inconsciente ao cliente o que ajuda em tomadas de decisões do cliente referente ao ato de fechar a compra, ou seja, o processo de conclusão de um pedido pode ser direcionado de acordo com uso do neuromarketing, isso de forma inconsciente, então o neuromarketing é aplicado e o cliente acaba nem por perceber. Isso faz com que você consiga melhores resultados financeiros e na experiência dos clientes.</w:t>
      </w:r>
    </w:p>
    <w:p w:rsidR="00000000" w:rsidDel="00000000" w:rsidP="00000000" w:rsidRDefault="00000000" w:rsidRPr="00000000" w14:paraId="000000A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Publicidade e eficácia no comercial:</w:t>
      </w:r>
      <w:r w:rsidDel="00000000" w:rsidR="00000000" w:rsidRPr="00000000">
        <w:rPr>
          <w:rFonts w:ascii="Arial" w:cs="Arial" w:eastAsia="Arial" w:hAnsi="Arial"/>
          <w:rtl w:val="0"/>
        </w:rPr>
        <w:t xml:space="preserve"> Suas campanhas têm impacto inconsciente, o estudo de neuromarketing mostra porque algumas causam bom impacto outras não.</w:t>
      </w:r>
    </w:p>
    <w:p w:rsidR="00000000" w:rsidDel="00000000" w:rsidP="00000000" w:rsidRDefault="00000000" w:rsidRPr="00000000" w14:paraId="000000A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Eficácia no entretenimento:</w:t>
      </w:r>
      <w:r w:rsidDel="00000000" w:rsidR="00000000" w:rsidRPr="00000000">
        <w:rPr>
          <w:rFonts w:ascii="Arial" w:cs="Arial" w:eastAsia="Arial" w:hAnsi="Arial"/>
          <w:rtl w:val="0"/>
        </w:rPr>
        <w:t xml:space="preserve"> Entretenimentos conduzem os consumidores a um mundo imaginário, influenciando em nossas preferências e ações.</w:t>
      </w:r>
    </w:p>
    <w:p w:rsidR="00000000" w:rsidDel="00000000" w:rsidP="00000000" w:rsidRDefault="00000000" w:rsidRPr="00000000" w14:paraId="000000A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fim, 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Neuromarketing busca então compreender os motores psicológicos conscientes leva o cliente a comprar algo, tendo isso em mãos a forma de como vender fica mais fácil e por sua consequência aumenta a quantidade de vendas porque se sabe aquilo que o cliente quer.</w:t>
      </w:r>
    </w:p>
    <w:p w:rsidR="00000000" w:rsidDel="00000000" w:rsidP="00000000" w:rsidRDefault="00000000" w:rsidRPr="00000000" w14:paraId="000000A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Mas o objetivo é que seja acessível para todos os que querem usar porque um problema dele é o valor, então a proposta é fazer um neuromarketing eficaz só que com um valor abaixo da concorrência.</w:t>
      </w:r>
    </w:p>
    <w:p w:rsidR="00000000" w:rsidDel="00000000" w:rsidP="00000000" w:rsidRDefault="00000000" w:rsidRPr="00000000" w14:paraId="000000A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6in1rg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Público alvo</w:t>
      </w:r>
    </w:p>
    <w:p w:rsidR="00000000" w:rsidDel="00000000" w:rsidP="00000000" w:rsidRDefault="00000000" w:rsidRPr="00000000" w14:paraId="000000AA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bookmarkStart w:colFirst="0" w:colLast="0" w:name="_4u9kf48waz0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bookmarkStart w:colFirst="0" w:colLast="0" w:name="_qggn6jzdu3kx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O público alvo da Neuromarketing de modo geral é usado nas empresas, como de costume é aplicada na área do estudo do funcionamento do cérebro para entregar o produto de forma mais eficiente.</w:t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bookmarkStart w:colFirst="0" w:colLast="0" w:name="_9awc69yuexw1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Os estudos feitos indicam que a maioria das pessoas compram produtos levando em conta seu emocional à frente da razão.</w:t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bookmarkStart w:colFirst="0" w:colLast="0" w:name="_3wjr6ra589rq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A adoção do Neuromarketing nas pequenas empresas é escassa, já que o valor do preço de contrato pode ir de R$45 mil até R$1 milhão, dependendo dos detalhes da demanda .</w:t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vertAlign w:val="baseline"/>
        </w:rPr>
      </w:pPr>
      <w:bookmarkStart w:colFirst="0" w:colLast="0" w:name="_35nkun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pageBreakBefore w:val="0"/>
        <w:spacing w:after="120" w:before="120" w:line="360" w:lineRule="auto"/>
        <w:ind w:left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5. CONCLUSÃO</w:t>
      </w:r>
    </w:p>
    <w:p w:rsidR="00000000" w:rsidDel="00000000" w:rsidP="00000000" w:rsidRDefault="00000000" w:rsidRPr="00000000" w14:paraId="000000C5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neuromarketing é umas das formas de vendas que se é utilizada no mundo que se usa a neurociência para ajudar em suas vendas ele se encontra dentro dos canais de vendas e ele por sua própria existência já se tem vários concorrentes, mas é claro que o neuromarketing tem suas vantagens pelo fato de “usar” o cérebro da pessoa para convencê-la a fechar a compra.</w:t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neuromarketing ele por mais eficaz seu preço muitas vezes não é acessível para algumas empresas, mas isso não as impede de reinventar a forma do uso do neuromarketing então é algo muito utilizado de formas diferente tornando sua utilização mais frequente, mas temos o objetivo de tornar ele um canal de venda acessível para todos.</w:t>
      </w:r>
    </w:p>
    <w:p w:rsidR="00000000" w:rsidDel="00000000" w:rsidP="00000000" w:rsidRDefault="00000000" w:rsidRPr="00000000" w14:paraId="000000C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rFonts w:ascii="Arial" w:cs="Arial" w:eastAsia="Arial" w:hAnsi="Arial"/>
          <w:vertAlign w:val="baseline"/>
        </w:rPr>
      </w:pPr>
      <w:bookmarkStart w:colFirst="0" w:colLast="0" w:name="_1ksv4u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BIBLIOGRAFIA</w:t>
      </w:r>
    </w:p>
    <w:p w:rsidR="00000000" w:rsidDel="00000000" w:rsidP="00000000" w:rsidRDefault="00000000" w:rsidRPr="00000000" w14:paraId="000000E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Conteúdo ONLINE</w:t>
      </w:r>
    </w:p>
    <w:p w:rsidR="00000000" w:rsidDel="00000000" w:rsidP="00000000" w:rsidRDefault="00000000" w:rsidRPr="00000000" w14:paraId="000000E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NEIPATEL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Canais de Venda: Veja os 13 Principais e Como Escolher o Melhor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São Paulo, </w:t>
      </w:r>
      <w:r w:rsidDel="00000000" w:rsidR="00000000" w:rsidRPr="00000000">
        <w:rPr>
          <w:rFonts w:ascii="Arial" w:cs="Arial" w:eastAsia="Arial" w:hAnsi="Arial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Disponível em: &lt;</w:t>
      </w:r>
      <w:r w:rsidDel="00000000" w:rsidR="00000000" w:rsidRPr="00000000">
        <w:rPr>
          <w:rFonts w:ascii="Arial" w:cs="Arial" w:eastAsia="Arial" w:hAnsi="Arial"/>
          <w:rtl w:val="0"/>
        </w:rPr>
        <w:t xml:space="preserve">https://neilpatel.com/br/blog/canais-de-venda/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&gt;. Acesso em: </w:t>
      </w:r>
      <w:r w:rsidDel="00000000" w:rsidR="00000000" w:rsidRPr="00000000">
        <w:rPr>
          <w:rFonts w:ascii="Arial" w:cs="Arial" w:eastAsia="Arial" w:hAnsi="Arial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junho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CLUBEDOTRADE.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QUE SÃO CANAIS DE VENDAS? CONCEITO E ESTRATÉGIA</w:t>
      </w:r>
      <w:r w:rsidDel="00000000" w:rsidR="00000000" w:rsidRPr="00000000">
        <w:rPr>
          <w:rFonts w:ascii="Arial" w:cs="Arial" w:eastAsia="Arial" w:hAnsi="Arial"/>
          <w:rtl w:val="0"/>
        </w:rPr>
        <w:t xml:space="preserve">. Florianópolis, 2021. Disponível Em: &lt;https://clubedotrade.com.br/blog/o-que-sao-canais-de-vendas/&gt;. Acesso em: 01 junho, 2021.</w:t>
      </w:r>
    </w:p>
    <w:p w:rsidR="00000000" w:rsidDel="00000000" w:rsidP="00000000" w:rsidRDefault="00000000" w:rsidRPr="00000000" w14:paraId="000000E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Rule="auto"/>
        <w:jc w:val="both"/>
        <w:rPr>
          <w:rFonts w:ascii="Arial" w:cs="Arial" w:eastAsia="Arial" w:hAnsi="Arial"/>
          <w:color w:val="222222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BLOG.FORTESTECNOLOGIA.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NEUROMARKETING: 5 ESTUDOS DE MARCAS GLOBAIS QUE FIZERAM A DIFERENÇA EM VENDAS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2021. Disponível Em: &lt;https://blog.fortestecnologia.com.br/tecnologia-e-inovacao/neuromarketing/&gt;. Acesso em: 01 junho, 2021.</w:t>
      </w:r>
    </w:p>
    <w:p w:rsidR="00000000" w:rsidDel="00000000" w:rsidP="00000000" w:rsidRDefault="00000000" w:rsidRPr="00000000" w14:paraId="000000E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Conteúdo de LIVRO</w:t>
      </w:r>
    </w:p>
    <w:p w:rsidR="00000000" w:rsidDel="00000000" w:rsidP="00000000" w:rsidRDefault="00000000" w:rsidRPr="00000000" w14:paraId="000000E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SCHUTZ, Edgar.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Reengenharia mental: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reeducação de hábitos e programação de metas. Florianópolis: Insular, 1997. </w:t>
      </w:r>
    </w:p>
    <w:p w:rsidR="00000000" w:rsidDel="00000000" w:rsidP="00000000" w:rsidRDefault="00000000" w:rsidRPr="00000000" w14:paraId="000000EE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Conteúdo de AULA</w:t>
        <w:br w:type="textWrapping"/>
      </w:r>
    </w:p>
    <w:p w:rsidR="00000000" w:rsidDel="00000000" w:rsidP="00000000" w:rsidRDefault="00000000" w:rsidRPr="00000000" w14:paraId="000000F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COELHO, Allan.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Juros Composto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Curso de Criatividade e Inovação, 05 de ago. de 2020. 26 f. Notas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aula.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Google Classroom.</w:t>
      </w:r>
    </w:p>
    <w:p w:rsidR="00000000" w:rsidDel="00000000" w:rsidP="00000000" w:rsidRDefault="00000000" w:rsidRPr="00000000" w14:paraId="000000F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https://neilpatel.com/br/blog/canais-de-venda/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https://clubedotrade.com.br/blog/o-que-sao-canais-de-vendas/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  <w:t xml:space="preserve">https://blog.fortestecnologia.com.br/tecnologia-e-inovacao/neuromarketing/ </w:t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>
          <w:rFonts w:ascii="Arial" w:cs="Arial" w:eastAsia="Arial" w:hAnsi="Arial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3367d6"/>
            <w:sz w:val="20"/>
            <w:szCs w:val="20"/>
            <w:highlight w:val="white"/>
            <w:u w:val="single"/>
            <w:rtl w:val="0"/>
          </w:rPr>
          <w:t xml:space="preserve">https://templates.office.com/pt-br/templates-for-powerpoint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file:///C:/Users/Alunos/Downloads/9287-Texto%20do%20artigo-38769-1-10-20151021.pdf</w:t>
      </w:r>
    </w:p>
    <w:p w:rsidR="00000000" w:rsidDel="00000000" w:rsidP="00000000" w:rsidRDefault="00000000" w:rsidRPr="00000000" w14:paraId="000000F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even"/>
      <w:footerReference r:id="rId15" w:type="default"/>
      <w:footerReference r:id="rId16" w:type="first"/>
      <w:pgSz w:h="16840" w:w="11907" w:orient="portrait"/>
      <w:pgMar w:bottom="1134" w:top="1701" w:left="1701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ageBreakBefore w:val="0"/>
      <w:jc w:val="center"/>
      <w:rPr>
        <w:rFonts w:ascii="Arial" w:cs="Arial" w:eastAsia="Arial" w:hAnsi="Arial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ageBreakBefore w:val="0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São Paulo</w:t>
    </w:r>
  </w:p>
  <w:p w:rsidR="00000000" w:rsidDel="00000000" w:rsidP="00000000" w:rsidRDefault="00000000" w:rsidRPr="00000000" w14:paraId="00000101">
    <w:pPr>
      <w:pageBreakBefore w:val="0"/>
      <w:jc w:val="center"/>
      <w:rPr>
        <w:rFonts w:ascii="Arial" w:cs="Arial" w:eastAsia="Arial" w:hAnsi="Arial"/>
        <w:sz w:val="40"/>
        <w:szCs w:val="40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ageBreakBefore w:val="0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São Paulo</w:t>
    </w:r>
  </w:p>
  <w:p w:rsidR="00000000" w:rsidDel="00000000" w:rsidP="00000000" w:rsidRDefault="00000000" w:rsidRPr="00000000" w14:paraId="00000104">
    <w:pPr>
      <w:pageBreakBefore w:val="0"/>
      <w:jc w:val="center"/>
      <w:rPr>
        <w:rFonts w:ascii="Arial" w:cs="Arial" w:eastAsia="Arial" w:hAnsi="Arial"/>
        <w:sz w:val="40"/>
        <w:szCs w:val="40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ubedotrade.com.br/blog/o-que-sao-canais-de-vendas/" TargetMode="External"/><Relationship Id="rId10" Type="http://schemas.openxmlformats.org/officeDocument/2006/relationships/hyperlink" Target="https://neilpatel.com/br/blog/canais-de-venda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templates.office.com/pt-br/templates-for-powerpoi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matheus.2016023@aluno.pedreira.org" TargetMode="External"/><Relationship Id="rId7" Type="http://schemas.openxmlformats.org/officeDocument/2006/relationships/hyperlink" Target="mailto:michel.2020146@aluno.pedreira.org" TargetMode="External"/><Relationship Id="rId8" Type="http://schemas.openxmlformats.org/officeDocument/2006/relationships/hyperlink" Target="mailto:pedro.2016012@aluno.pedreir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